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C7" w:rsidRPr="003C17C4" w:rsidRDefault="00441CC7" w:rsidP="00441CC7">
      <w:pPr>
        <w:pStyle w:val="BodyText"/>
        <w:rPr>
          <w:rFonts w:ascii="Engravers MT" w:hAnsi="Engravers MT"/>
          <w:spacing w:val="28"/>
          <w:sz w:val="36"/>
          <w:szCs w:val="18"/>
          <w:highlight w:val="lightGray"/>
        </w:rPr>
      </w:pPr>
      <w:r w:rsidRPr="003C17C4">
        <w:rPr>
          <w:rFonts w:ascii="Engravers MT" w:hAnsi="Engravers MT"/>
          <w:spacing w:val="28"/>
          <w:sz w:val="36"/>
          <w:szCs w:val="18"/>
          <w:highlight w:val="lightGray"/>
        </w:rPr>
        <w:t>THE DUKES COUNTY</w:t>
      </w:r>
    </w:p>
    <w:p w:rsidR="00A25337" w:rsidRDefault="00441CC7" w:rsidP="00441CC7">
      <w:pPr>
        <w:pStyle w:val="BodyText"/>
        <w:rPr>
          <w:rFonts w:ascii="Bookman Old Style" w:hAnsi="Bookman Old Style"/>
        </w:rPr>
      </w:pPr>
      <w:r w:rsidRPr="003C17C4">
        <w:rPr>
          <w:rFonts w:ascii="Engravers MT" w:hAnsi="Engravers MT"/>
          <w:spacing w:val="28"/>
          <w:sz w:val="36"/>
          <w:szCs w:val="18"/>
          <w:highlight w:val="lightGray"/>
        </w:rPr>
        <w:t>Health Council</w:t>
      </w:r>
    </w:p>
    <w:p w:rsidR="00A25337" w:rsidRDefault="00A25337" w:rsidP="00A25337">
      <w:pPr>
        <w:ind w:left="2160" w:firstLine="720"/>
        <w:rPr>
          <w:rFonts w:ascii="Bookman Old Style" w:hAnsi="Bookman Old Style"/>
        </w:rPr>
      </w:pPr>
    </w:p>
    <w:p w:rsidR="00A25337" w:rsidRDefault="00A25337" w:rsidP="00A25337">
      <w:pPr>
        <w:spacing w:after="0"/>
        <w:jc w:val="center"/>
        <w:rPr>
          <w:rFonts w:ascii="Engravers MT" w:hAnsi="Engravers MT"/>
          <w:sz w:val="32"/>
          <w:szCs w:val="32"/>
        </w:rPr>
      </w:pPr>
      <w:r w:rsidRPr="0090383F">
        <w:rPr>
          <w:rFonts w:ascii="Engravers MT" w:hAnsi="Engravers MT"/>
          <w:sz w:val="32"/>
          <w:szCs w:val="32"/>
        </w:rPr>
        <w:t>Meeting Agenda</w:t>
      </w:r>
    </w:p>
    <w:p w:rsidR="000C7FAD" w:rsidRDefault="0079452D" w:rsidP="00733B70">
      <w:pPr>
        <w:spacing w:after="0"/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 xml:space="preserve">Thursday, </w:t>
      </w:r>
      <w:r w:rsidR="004F6E6D">
        <w:rPr>
          <w:rFonts w:ascii="Engravers MT" w:hAnsi="Engravers MT"/>
          <w:sz w:val="32"/>
          <w:szCs w:val="32"/>
        </w:rPr>
        <w:t>January 17</w:t>
      </w:r>
      <w:r w:rsidR="00764F3F">
        <w:rPr>
          <w:rFonts w:ascii="Engravers MT" w:hAnsi="Engravers MT"/>
          <w:sz w:val="32"/>
          <w:szCs w:val="32"/>
        </w:rPr>
        <w:t xml:space="preserve">, </w:t>
      </w:r>
      <w:r w:rsidR="004F6E6D">
        <w:rPr>
          <w:rFonts w:ascii="Engravers MT" w:hAnsi="Engravers MT"/>
          <w:sz w:val="32"/>
          <w:szCs w:val="32"/>
        </w:rPr>
        <w:t>2019</w:t>
      </w:r>
    </w:p>
    <w:p w:rsidR="00733B70" w:rsidRDefault="00E131F5" w:rsidP="00733B70">
      <w:pPr>
        <w:spacing w:after="0"/>
        <w:jc w:val="center"/>
        <w:rPr>
          <w:rFonts w:ascii="Engravers MT" w:hAnsi="Engravers MT"/>
          <w:sz w:val="32"/>
          <w:szCs w:val="32"/>
        </w:rPr>
      </w:pPr>
      <w:r>
        <w:rPr>
          <w:rFonts w:ascii="Engravers MT" w:hAnsi="Engravers MT"/>
          <w:sz w:val="32"/>
          <w:szCs w:val="32"/>
        </w:rPr>
        <w:t xml:space="preserve"> </w:t>
      </w:r>
      <w:r w:rsidR="00733B70">
        <w:rPr>
          <w:rFonts w:ascii="Engravers MT" w:hAnsi="Engravers MT"/>
          <w:sz w:val="32"/>
          <w:szCs w:val="32"/>
        </w:rPr>
        <w:t>Public Safety Building – West Tisbury</w:t>
      </w:r>
    </w:p>
    <w:p w:rsidR="007B00D2" w:rsidRPr="00733B70" w:rsidRDefault="007B00D2" w:rsidP="00733B70">
      <w:pPr>
        <w:spacing w:after="0"/>
        <w:jc w:val="center"/>
        <w:rPr>
          <w:rFonts w:ascii="Engravers MT" w:hAnsi="Engravers MT"/>
          <w:sz w:val="32"/>
          <w:szCs w:val="32"/>
        </w:rPr>
      </w:pPr>
    </w:p>
    <w:p w:rsidR="002E15DF" w:rsidRDefault="00E07BC5" w:rsidP="002E15DF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7:30</w:t>
      </w:r>
      <w:r w:rsidR="006A7021">
        <w:rPr>
          <w:rFonts w:ascii="Bookman Old Style" w:hAnsi="Bookman Old Style"/>
          <w:sz w:val="24"/>
          <w:szCs w:val="24"/>
        </w:rPr>
        <w:t xml:space="preserve"> </w:t>
      </w:r>
      <w:r w:rsidR="00D51FFB">
        <w:rPr>
          <w:rFonts w:ascii="Bookman Old Style" w:hAnsi="Bookman Old Style"/>
          <w:sz w:val="24"/>
          <w:szCs w:val="24"/>
        </w:rPr>
        <w:t>AM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2E15DF">
        <w:rPr>
          <w:rFonts w:ascii="Bookman Old Style" w:hAnsi="Bookman Old Style"/>
          <w:sz w:val="24"/>
          <w:szCs w:val="24"/>
        </w:rPr>
        <w:tab/>
      </w:r>
      <w:r w:rsidR="002E15DF" w:rsidRPr="002E15DF">
        <w:rPr>
          <w:rFonts w:ascii="Bookman Old Style" w:hAnsi="Bookman Old Style"/>
          <w:b/>
          <w:sz w:val="24"/>
          <w:szCs w:val="24"/>
        </w:rPr>
        <w:t xml:space="preserve">Welcome, Approval of </w:t>
      </w:r>
      <w:r w:rsidR="00D24640">
        <w:rPr>
          <w:rFonts w:ascii="Bookman Old Style" w:hAnsi="Bookman Old Style"/>
          <w:b/>
          <w:sz w:val="24"/>
          <w:szCs w:val="24"/>
        </w:rPr>
        <w:t>Minutes of Nov 15, 2018 Meeting—</w:t>
      </w:r>
      <w:r w:rsidR="00F46F98">
        <w:rPr>
          <w:rFonts w:ascii="Bookman Old Style" w:hAnsi="Bookman Old Style"/>
          <w:sz w:val="24"/>
          <w:szCs w:val="24"/>
        </w:rPr>
        <w:t>Lena Prisco</w:t>
      </w:r>
      <w:r w:rsidR="002E15DF">
        <w:rPr>
          <w:rFonts w:ascii="Bookman Old Style" w:hAnsi="Bookman Old Style"/>
          <w:sz w:val="24"/>
          <w:szCs w:val="24"/>
        </w:rPr>
        <w:t xml:space="preserve">    (minutes </w:t>
      </w:r>
      <w:r w:rsidR="00F46F98">
        <w:rPr>
          <w:rFonts w:ascii="Bookman Old Style" w:hAnsi="Bookman Old Style"/>
          <w:sz w:val="24"/>
          <w:szCs w:val="24"/>
        </w:rPr>
        <w:t>to be distributed)</w:t>
      </w:r>
    </w:p>
    <w:p w:rsidR="002E15DF" w:rsidRDefault="002E15DF" w:rsidP="002E15DF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APPROVAL</w:t>
      </w:r>
    </w:p>
    <w:p w:rsidR="002E15DF" w:rsidRDefault="002E15DF" w:rsidP="002E15DF">
      <w:pPr>
        <w:shd w:val="clear" w:color="auto" w:fill="FFFFFF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3505B" w:rsidRDefault="00D07F7E" w:rsidP="00D07F7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7:35 </w:t>
      </w:r>
      <w:r w:rsidR="00E05729">
        <w:rPr>
          <w:rFonts w:ascii="Bookman Old Style" w:eastAsia="Times New Roman" w:hAnsi="Bookman Old Style"/>
          <w:b/>
          <w:sz w:val="24"/>
          <w:szCs w:val="24"/>
        </w:rPr>
        <w:t>Resolution to Support the</w:t>
      </w:r>
      <w:r w:rsidR="000160A7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C763C2">
        <w:rPr>
          <w:rFonts w:ascii="Bookman Old Style" w:eastAsia="Times New Roman" w:hAnsi="Bookman Old Style"/>
          <w:b/>
          <w:sz w:val="24"/>
          <w:szCs w:val="24"/>
        </w:rPr>
        <w:t xml:space="preserve">Rental </w:t>
      </w:r>
      <w:r w:rsidR="0068126F">
        <w:rPr>
          <w:rFonts w:ascii="Bookman Old Style" w:eastAsia="Times New Roman" w:hAnsi="Bookman Old Style"/>
          <w:b/>
          <w:sz w:val="24"/>
          <w:szCs w:val="24"/>
        </w:rPr>
        <w:t>of Available Space at</w:t>
      </w:r>
      <w:r w:rsidR="0060398E">
        <w:rPr>
          <w:rFonts w:ascii="Bookman Old Style" w:eastAsia="Times New Roman" w:hAnsi="Bookman Old Style"/>
          <w:b/>
          <w:sz w:val="24"/>
          <w:szCs w:val="24"/>
        </w:rPr>
        <w:t xml:space="preserve"> 29 Breakdown Lane, VH </w:t>
      </w:r>
      <w:r w:rsidR="00DA36CA">
        <w:rPr>
          <w:rFonts w:ascii="Bookman Old Style" w:eastAsia="Times New Roman" w:hAnsi="Bookman Old Style"/>
          <w:b/>
          <w:sz w:val="24"/>
          <w:szCs w:val="24"/>
        </w:rPr>
        <w:t xml:space="preserve">by Dukes County to </w:t>
      </w:r>
      <w:r w:rsidR="00FF2928">
        <w:rPr>
          <w:rFonts w:ascii="Bookman Old Style" w:eastAsia="Times New Roman" w:hAnsi="Bookman Old Style"/>
          <w:b/>
          <w:sz w:val="24"/>
          <w:szCs w:val="24"/>
        </w:rPr>
        <w:t>Island Healthcare</w:t>
      </w:r>
      <w:r w:rsidR="00DA36CA">
        <w:rPr>
          <w:rFonts w:ascii="Bookman Old Style" w:eastAsia="Times New Roman" w:hAnsi="Bookman Old Style"/>
          <w:b/>
          <w:sz w:val="24"/>
          <w:szCs w:val="24"/>
        </w:rPr>
        <w:t xml:space="preserve"> at discounted rates</w:t>
      </w:r>
      <w:r w:rsidR="00967DF7">
        <w:rPr>
          <w:rFonts w:ascii="Bookman Old Style" w:eastAsia="Times New Roman" w:hAnsi="Bookman Old Style"/>
          <w:b/>
          <w:sz w:val="24"/>
          <w:szCs w:val="24"/>
        </w:rPr>
        <w:t>—</w:t>
      </w:r>
      <w:r w:rsidR="00DA36CA">
        <w:rPr>
          <w:rFonts w:ascii="Bookman Old Style" w:eastAsia="Times New Roman" w:hAnsi="Bookman Old Style"/>
          <w:sz w:val="24"/>
          <w:szCs w:val="24"/>
        </w:rPr>
        <w:t>Christine Todd</w:t>
      </w:r>
    </w:p>
    <w:p w:rsidR="00285D61" w:rsidRPr="005F4223" w:rsidRDefault="0013715C" w:rsidP="00D07F7E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Dukes County owns the building at 29 Breakdown Lane, Vine</w:t>
      </w:r>
      <w:r w:rsidR="008A0F5E">
        <w:rPr>
          <w:rFonts w:ascii="Bookman Old Style" w:eastAsia="Times New Roman" w:hAnsi="Bookman Old Style"/>
          <w:sz w:val="24"/>
          <w:szCs w:val="24"/>
        </w:rPr>
        <w:t xml:space="preserve">yard Haven.  This building is partially occupied by </w:t>
      </w:r>
      <w:r w:rsidR="003D3BC0">
        <w:rPr>
          <w:rFonts w:ascii="Bookman Old Style" w:eastAsia="Times New Roman" w:hAnsi="Bookman Old Style"/>
          <w:sz w:val="24"/>
          <w:szCs w:val="24"/>
        </w:rPr>
        <w:t>the Council for Living.  Other space</w:t>
      </w:r>
      <w:r w:rsidR="00FF2928">
        <w:rPr>
          <w:rFonts w:ascii="Bookman Old Style" w:eastAsia="Times New Roman" w:hAnsi="Bookman Old Style"/>
          <w:sz w:val="24"/>
          <w:szCs w:val="24"/>
        </w:rPr>
        <w:t xml:space="preserve"> (upstairs)</w:t>
      </w:r>
      <w:r w:rsidR="003D3BC0">
        <w:rPr>
          <w:rFonts w:ascii="Bookman Old Style" w:eastAsia="Times New Roman" w:hAnsi="Bookman Old Style"/>
          <w:sz w:val="24"/>
          <w:szCs w:val="24"/>
        </w:rPr>
        <w:t xml:space="preserve"> not used by the </w:t>
      </w:r>
      <w:r w:rsidR="00FF2928">
        <w:rPr>
          <w:rFonts w:ascii="Bookman Old Style" w:eastAsia="Times New Roman" w:hAnsi="Bookman Old Style"/>
          <w:sz w:val="24"/>
          <w:szCs w:val="24"/>
        </w:rPr>
        <w:t>Center</w:t>
      </w:r>
      <w:r w:rsidR="004A5760">
        <w:rPr>
          <w:rFonts w:ascii="Bookman Old Style" w:eastAsia="Times New Roman" w:hAnsi="Bookman Old Style"/>
          <w:sz w:val="24"/>
          <w:szCs w:val="24"/>
        </w:rPr>
        <w:t xml:space="preserve"> for Living </w:t>
      </w:r>
      <w:r w:rsidR="003D3BC0">
        <w:rPr>
          <w:rFonts w:ascii="Bookman Old Style" w:eastAsia="Times New Roman" w:hAnsi="Bookman Old Style"/>
          <w:sz w:val="24"/>
          <w:szCs w:val="24"/>
        </w:rPr>
        <w:t xml:space="preserve">in the building is available for rent.  </w:t>
      </w:r>
      <w:r w:rsidR="004A5760">
        <w:rPr>
          <w:rFonts w:ascii="Bookman Old Style" w:eastAsia="Times New Roman" w:hAnsi="Bookman Old Style"/>
          <w:sz w:val="24"/>
          <w:szCs w:val="24"/>
        </w:rPr>
        <w:t>However, the current requirement of the County is that this rent be at “market rates</w:t>
      </w:r>
      <w:r w:rsidR="000B597C">
        <w:rPr>
          <w:rFonts w:ascii="Bookman Old Style" w:eastAsia="Times New Roman" w:hAnsi="Bookman Old Style"/>
          <w:sz w:val="24"/>
          <w:szCs w:val="24"/>
        </w:rPr>
        <w:t>.”  No prospective renters have been identified</w:t>
      </w:r>
      <w:r w:rsidR="00A3768F">
        <w:rPr>
          <w:rFonts w:ascii="Bookman Old Style" w:eastAsia="Times New Roman" w:hAnsi="Bookman Old Style"/>
          <w:sz w:val="24"/>
          <w:szCs w:val="24"/>
        </w:rPr>
        <w:t>.  Community based non-profits might be</w:t>
      </w:r>
      <w:r w:rsidR="007E1DA4">
        <w:rPr>
          <w:rFonts w:ascii="Bookman Old Style" w:eastAsia="Times New Roman" w:hAnsi="Bookman Old Style"/>
          <w:sz w:val="24"/>
          <w:szCs w:val="24"/>
        </w:rPr>
        <w:t xml:space="preserve"> able to rent the space for important </w:t>
      </w:r>
      <w:r w:rsidR="00424B7E">
        <w:rPr>
          <w:rFonts w:ascii="Bookman Old Style" w:eastAsia="Times New Roman" w:hAnsi="Bookman Old Style"/>
          <w:sz w:val="24"/>
          <w:szCs w:val="24"/>
        </w:rPr>
        <w:t xml:space="preserve">community needs at a reduced rate.  This resolution encourages the County Commissioners and the County Advisory Board to permit the County Administrator to rent the available space to </w:t>
      </w:r>
      <w:r w:rsidR="00FF2928">
        <w:rPr>
          <w:rFonts w:ascii="Bookman Old Style" w:eastAsia="Times New Roman" w:hAnsi="Bookman Old Style"/>
          <w:sz w:val="24"/>
          <w:szCs w:val="24"/>
        </w:rPr>
        <w:t>Island Healthcare to help support an innovative island-wide public health collaborative</w:t>
      </w:r>
      <w:r w:rsidR="00424B7E">
        <w:rPr>
          <w:rFonts w:ascii="Bookman Old Style" w:eastAsia="Times New Roman" w:hAnsi="Bookman Old Style"/>
          <w:sz w:val="24"/>
          <w:szCs w:val="24"/>
        </w:rPr>
        <w:t xml:space="preserve">.  </w:t>
      </w:r>
      <w:r w:rsidR="005F4223">
        <w:rPr>
          <w:rFonts w:ascii="Bookman Old Style" w:eastAsia="Times New Roman" w:hAnsi="Bookman Old Style"/>
          <w:sz w:val="24"/>
          <w:szCs w:val="24"/>
        </w:rPr>
        <w:t xml:space="preserve"> (Formal resolution </w:t>
      </w:r>
      <w:r w:rsidR="00FF2928">
        <w:rPr>
          <w:rFonts w:ascii="Bookman Old Style" w:eastAsia="Times New Roman" w:hAnsi="Bookman Old Style"/>
          <w:sz w:val="24"/>
          <w:szCs w:val="24"/>
        </w:rPr>
        <w:t>attached</w:t>
      </w:r>
      <w:r w:rsidR="005F4223">
        <w:rPr>
          <w:rFonts w:ascii="Bookman Old Style" w:eastAsia="Times New Roman" w:hAnsi="Bookman Old Style"/>
          <w:sz w:val="24"/>
          <w:szCs w:val="24"/>
        </w:rPr>
        <w:t>)</w:t>
      </w:r>
    </w:p>
    <w:p w:rsidR="005F4223" w:rsidRDefault="00967DF7" w:rsidP="002E15DF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  <w:r>
        <w:rPr>
          <w:rFonts w:ascii="Bookman Old Style" w:eastAsia="Times New Roman" w:hAnsi="Bookman Old Style"/>
          <w:sz w:val="24"/>
          <w:szCs w:val="24"/>
        </w:rPr>
        <w:tab/>
        <w:t xml:space="preserve">      </w:t>
      </w:r>
    </w:p>
    <w:p w:rsidR="0003505B" w:rsidRDefault="00967DF7" w:rsidP="005F4223">
      <w:pPr>
        <w:shd w:val="clear" w:color="auto" w:fill="FFFFFF"/>
        <w:spacing w:after="0" w:line="240" w:lineRule="auto"/>
        <w:ind w:left="720" w:firstLine="720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 </w:t>
      </w:r>
      <w:r>
        <w:rPr>
          <w:rFonts w:ascii="Bookman Old Style" w:eastAsia="Times New Roman" w:hAnsi="Bookman Old Style"/>
          <w:sz w:val="24"/>
          <w:szCs w:val="24"/>
        </w:rPr>
        <w:tab/>
        <w:t>APPROVAL</w:t>
      </w:r>
    </w:p>
    <w:p w:rsidR="0003505B" w:rsidRDefault="0003505B" w:rsidP="002E15DF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3F640F" w:rsidRDefault="003F640F" w:rsidP="00967DF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7:45</w:t>
      </w:r>
      <w:r w:rsidR="0003505B">
        <w:rPr>
          <w:rFonts w:ascii="Bookman Old Style" w:eastAsia="Times New Roman" w:hAnsi="Bookman Old Style"/>
          <w:sz w:val="24"/>
          <w:szCs w:val="24"/>
        </w:rPr>
        <w:t xml:space="preserve">    </w:t>
      </w:r>
      <w:r w:rsidR="00D13F0D">
        <w:rPr>
          <w:rFonts w:ascii="Bookman Old Style" w:eastAsia="Times New Roman" w:hAnsi="Bookman Old Style"/>
          <w:b/>
          <w:sz w:val="24"/>
          <w:szCs w:val="24"/>
        </w:rPr>
        <w:t>Solicitation of Interest</w:t>
      </w:r>
      <w:r w:rsidR="00104B9B">
        <w:rPr>
          <w:rFonts w:ascii="Bookman Old Style" w:eastAsia="Times New Roman" w:hAnsi="Bookman Old Style"/>
          <w:b/>
          <w:sz w:val="24"/>
          <w:szCs w:val="24"/>
        </w:rPr>
        <w:t xml:space="preserve"> in</w:t>
      </w:r>
      <w:r w:rsidR="00D13F0D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8D4ECB">
        <w:rPr>
          <w:rFonts w:ascii="Bookman Old Style" w:eastAsia="Times New Roman" w:hAnsi="Bookman Old Style"/>
          <w:b/>
          <w:sz w:val="24"/>
          <w:szCs w:val="24"/>
        </w:rPr>
        <w:t>Advanced Care Planning Initiative-Healthy Aging MV</w:t>
      </w:r>
      <w:r w:rsidRPr="003F640F"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8D4ECB">
        <w:rPr>
          <w:rFonts w:ascii="Bookman Old Style" w:eastAsia="Times New Roman" w:hAnsi="Bookman Old Style"/>
          <w:sz w:val="24"/>
          <w:szCs w:val="24"/>
        </w:rPr>
        <w:t>Paddy Moore</w:t>
      </w:r>
    </w:p>
    <w:p w:rsidR="007B4437" w:rsidRDefault="00ED5D32" w:rsidP="00967DF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Healthy Aging MV will initiate a community wide “Advanced Care Planning</w:t>
      </w:r>
      <w:r w:rsidR="008D76FE">
        <w:rPr>
          <w:rFonts w:ascii="Bookman Old Style" w:eastAsia="Times New Roman" w:hAnsi="Bookman Old Style"/>
          <w:sz w:val="24"/>
          <w:szCs w:val="24"/>
        </w:rPr>
        <w:t xml:space="preserve"> Initiative” early in 2019.  This initiative will engage the community in discussions and training to improve </w:t>
      </w:r>
      <w:r w:rsidR="00371CAD">
        <w:rPr>
          <w:rFonts w:ascii="Bookman Old Style" w:eastAsia="Times New Roman" w:hAnsi="Bookman Old Style"/>
          <w:sz w:val="24"/>
          <w:szCs w:val="24"/>
        </w:rPr>
        <w:t>advanced care planning throughout our community.  HAMV</w:t>
      </w:r>
      <w:r w:rsidR="007B4437">
        <w:rPr>
          <w:rFonts w:ascii="Bookman Old Style" w:eastAsia="Times New Roman" w:hAnsi="Bookman Old Style"/>
          <w:sz w:val="24"/>
          <w:szCs w:val="24"/>
        </w:rPr>
        <w:t xml:space="preserve"> believes </w:t>
      </w:r>
      <w:r w:rsidR="00CA6715">
        <w:rPr>
          <w:rFonts w:ascii="Bookman Old Style" w:eastAsia="Times New Roman" w:hAnsi="Bookman Old Style"/>
          <w:sz w:val="24"/>
          <w:szCs w:val="24"/>
        </w:rPr>
        <w:t>that active involvement by Health Council members is critical to its success</w:t>
      </w:r>
      <w:bookmarkStart w:id="0" w:name="_GoBack"/>
      <w:bookmarkEnd w:id="0"/>
      <w:r w:rsidR="007B4437">
        <w:rPr>
          <w:rFonts w:ascii="Bookman Old Style" w:eastAsia="Times New Roman" w:hAnsi="Bookman Old Style"/>
          <w:sz w:val="24"/>
          <w:szCs w:val="24"/>
        </w:rPr>
        <w:t xml:space="preserve">. </w:t>
      </w:r>
    </w:p>
    <w:p w:rsidR="007B4437" w:rsidRDefault="007B4437" w:rsidP="00967DF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9E6868" w:rsidRDefault="007B4437" w:rsidP="00967DF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  <w:r>
        <w:rPr>
          <w:rFonts w:ascii="Bookman Old Style" w:eastAsia="Times New Roman" w:hAnsi="Bookman Old Style"/>
          <w:sz w:val="24"/>
          <w:szCs w:val="24"/>
        </w:rPr>
        <w:tab/>
      </w:r>
      <w:r>
        <w:rPr>
          <w:rFonts w:ascii="Bookman Old Style" w:eastAsia="Times New Roman" w:hAnsi="Bookman Old Style"/>
          <w:sz w:val="24"/>
          <w:szCs w:val="24"/>
        </w:rPr>
        <w:tab/>
      </w:r>
      <w:r w:rsidR="009E6868">
        <w:rPr>
          <w:rFonts w:ascii="Bookman Old Style" w:eastAsia="Times New Roman" w:hAnsi="Bookman Old Style"/>
          <w:sz w:val="24"/>
          <w:szCs w:val="24"/>
        </w:rPr>
        <w:t>INFORMATION and ACTION</w:t>
      </w:r>
    </w:p>
    <w:p w:rsidR="007F7BCD" w:rsidRDefault="00371CAD" w:rsidP="00FF2928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5D2692" w:rsidRDefault="005D2692" w:rsidP="00FF2928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5D2692" w:rsidRDefault="005D2692" w:rsidP="00FF2928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5D2692" w:rsidRDefault="005D2692" w:rsidP="00FF2928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F7BCD" w:rsidRDefault="007F7BCD" w:rsidP="00967DF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F7BCD" w:rsidRDefault="007F7BCD" w:rsidP="00967DF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7F7BCD" w:rsidRPr="007A2D2F" w:rsidRDefault="007F7BCD" w:rsidP="00967DF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3F640F" w:rsidRDefault="003F640F" w:rsidP="00967DF7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9302A1" w:rsidRDefault="00EA47A8" w:rsidP="003B17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lastRenderedPageBreak/>
        <w:t>7:55</w:t>
      </w:r>
      <w:r w:rsidR="002E15DF" w:rsidRPr="002E15DF">
        <w:rPr>
          <w:rFonts w:ascii="Bookman Old Style" w:eastAsia="Times New Roman" w:hAnsi="Bookman Old Style"/>
          <w:sz w:val="24"/>
          <w:szCs w:val="24"/>
        </w:rPr>
        <w:t xml:space="preserve">   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  </w:t>
      </w:r>
      <w:r w:rsidR="00CF044D">
        <w:rPr>
          <w:rFonts w:ascii="Bookman Old Style" w:eastAsia="Times New Roman" w:hAnsi="Bookman Old Style"/>
          <w:b/>
          <w:sz w:val="24"/>
          <w:szCs w:val="24"/>
        </w:rPr>
        <w:t xml:space="preserve">Approval of </w:t>
      </w:r>
      <w:r w:rsidR="005300DD">
        <w:rPr>
          <w:rFonts w:ascii="Bookman Old Style" w:eastAsia="Times New Roman" w:hAnsi="Bookman Old Style"/>
          <w:b/>
          <w:sz w:val="24"/>
          <w:szCs w:val="24"/>
        </w:rPr>
        <w:t>OP/ED concerning Substance Use Disorder on MV</w:t>
      </w:r>
      <w:r>
        <w:rPr>
          <w:rFonts w:ascii="Bookman Old Style" w:eastAsia="Times New Roman" w:hAnsi="Bookman Old Style"/>
          <w:b/>
          <w:sz w:val="24"/>
          <w:szCs w:val="24"/>
        </w:rPr>
        <w:t xml:space="preserve"> </w:t>
      </w:r>
      <w:r w:rsidR="00AC5839">
        <w:rPr>
          <w:rFonts w:ascii="Bookman Old Style" w:eastAsia="Times New Roman" w:hAnsi="Bookman Old Style"/>
          <w:sz w:val="24"/>
          <w:szCs w:val="24"/>
        </w:rPr>
        <w:t>(to be distributed)</w:t>
      </w:r>
    </w:p>
    <w:p w:rsidR="00D81220" w:rsidRDefault="00AC5839" w:rsidP="003B17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The </w:t>
      </w:r>
      <w:r w:rsidR="004F7FE1">
        <w:rPr>
          <w:rFonts w:ascii="Bookman Old Style" w:eastAsia="Times New Roman" w:hAnsi="Bookman Old Style"/>
          <w:sz w:val="24"/>
          <w:szCs w:val="24"/>
        </w:rPr>
        <w:t xml:space="preserve">Coordinating Committee believes that the Health Council should continue to keep the public aware of the ongoing tragedy of substance </w:t>
      </w:r>
      <w:r w:rsidR="00FF2928">
        <w:rPr>
          <w:rFonts w:ascii="Bookman Old Style" w:eastAsia="Times New Roman" w:hAnsi="Bookman Old Style"/>
          <w:sz w:val="24"/>
          <w:szCs w:val="24"/>
        </w:rPr>
        <w:t xml:space="preserve">use </w:t>
      </w:r>
      <w:r w:rsidR="004F7FE1">
        <w:rPr>
          <w:rFonts w:ascii="Bookman Old Style" w:eastAsia="Times New Roman" w:hAnsi="Bookman Old Style"/>
          <w:sz w:val="24"/>
          <w:szCs w:val="24"/>
        </w:rPr>
        <w:t xml:space="preserve">disorders in our community. </w:t>
      </w:r>
      <w:r w:rsidR="00FF2928">
        <w:rPr>
          <w:rFonts w:ascii="Bookman Old Style" w:eastAsia="Times New Roman" w:hAnsi="Bookman Old Style"/>
          <w:sz w:val="24"/>
          <w:szCs w:val="24"/>
        </w:rPr>
        <w:t xml:space="preserve">Marina Lent will provide updated statistics on the effect of the SUD on our community.  </w:t>
      </w:r>
      <w:r w:rsidR="004F7FE1">
        <w:rPr>
          <w:rFonts w:ascii="Bookman Old Style" w:eastAsia="Times New Roman" w:hAnsi="Bookman Old Style"/>
          <w:sz w:val="24"/>
          <w:szCs w:val="24"/>
        </w:rPr>
        <w:t xml:space="preserve"> </w:t>
      </w:r>
      <w:r w:rsidR="004A722E">
        <w:rPr>
          <w:rFonts w:ascii="Bookman Old Style" w:eastAsia="Times New Roman" w:hAnsi="Bookman Old Style"/>
          <w:sz w:val="24"/>
          <w:szCs w:val="24"/>
        </w:rPr>
        <w:t>Christine Todd has volunteered to draft an opinion article</w:t>
      </w:r>
      <w:r w:rsidR="00D81220">
        <w:rPr>
          <w:rFonts w:ascii="Bookman Old Style" w:eastAsia="Times New Roman" w:hAnsi="Bookman Old Style"/>
          <w:sz w:val="24"/>
          <w:szCs w:val="24"/>
        </w:rPr>
        <w:t xml:space="preserve"> for publication</w:t>
      </w:r>
      <w:r w:rsidR="004A722E">
        <w:rPr>
          <w:rFonts w:ascii="Bookman Old Style" w:eastAsia="Times New Roman" w:hAnsi="Bookman Old Style"/>
          <w:sz w:val="24"/>
          <w:szCs w:val="24"/>
        </w:rPr>
        <w:t xml:space="preserve"> that outlines Health Council </w:t>
      </w:r>
      <w:r w:rsidR="00D81220">
        <w:rPr>
          <w:rFonts w:ascii="Bookman Old Style" w:eastAsia="Times New Roman" w:hAnsi="Bookman Old Style"/>
          <w:sz w:val="24"/>
          <w:szCs w:val="24"/>
        </w:rPr>
        <w:t>concerns.  (</w:t>
      </w:r>
      <w:r w:rsidR="00162D67">
        <w:rPr>
          <w:rFonts w:ascii="Bookman Old Style" w:eastAsia="Times New Roman" w:hAnsi="Bookman Old Style"/>
          <w:sz w:val="24"/>
          <w:szCs w:val="24"/>
        </w:rPr>
        <w:t>Article</w:t>
      </w:r>
      <w:r w:rsidR="00D81220">
        <w:rPr>
          <w:rFonts w:ascii="Bookman Old Style" w:eastAsia="Times New Roman" w:hAnsi="Bookman Old Style"/>
          <w:sz w:val="24"/>
          <w:szCs w:val="24"/>
        </w:rPr>
        <w:t xml:space="preserve"> to be distributed)</w:t>
      </w:r>
    </w:p>
    <w:p w:rsidR="00AC5839" w:rsidRPr="00AC5839" w:rsidRDefault="00D81220" w:rsidP="003B17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 xml:space="preserve"> </w:t>
      </w:r>
    </w:p>
    <w:p w:rsidR="00EA47A8" w:rsidRDefault="00A50E37" w:rsidP="003B17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ab/>
      </w:r>
      <w:r>
        <w:rPr>
          <w:rFonts w:ascii="Bookman Old Style" w:eastAsia="Times New Roman" w:hAnsi="Bookman Old Style"/>
          <w:sz w:val="24"/>
          <w:szCs w:val="24"/>
        </w:rPr>
        <w:tab/>
      </w:r>
      <w:r>
        <w:rPr>
          <w:rFonts w:ascii="Bookman Old Style" w:eastAsia="Times New Roman" w:hAnsi="Bookman Old Style"/>
          <w:sz w:val="24"/>
          <w:szCs w:val="24"/>
        </w:rPr>
        <w:tab/>
      </w:r>
      <w:r w:rsidR="00FF2928">
        <w:rPr>
          <w:rFonts w:ascii="Bookman Old Style" w:eastAsia="Times New Roman" w:hAnsi="Bookman Old Style"/>
          <w:sz w:val="24"/>
          <w:szCs w:val="24"/>
        </w:rPr>
        <w:t>INFORMATION</w:t>
      </w:r>
      <w:r>
        <w:rPr>
          <w:rFonts w:ascii="Bookman Old Style" w:eastAsia="Times New Roman" w:hAnsi="Bookman Old Style"/>
          <w:sz w:val="24"/>
          <w:szCs w:val="24"/>
        </w:rPr>
        <w:t xml:space="preserve"> and APPROVAL</w:t>
      </w:r>
    </w:p>
    <w:p w:rsidR="00EA47A8" w:rsidRDefault="00EA47A8" w:rsidP="003B17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EA47A8" w:rsidRPr="00EA47A8" w:rsidRDefault="00EA47A8" w:rsidP="003B17B0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9302A1" w:rsidRPr="002E15DF" w:rsidRDefault="009302A1" w:rsidP="002E15DF">
      <w:pPr>
        <w:shd w:val="clear" w:color="auto" w:fill="FFFFFF"/>
        <w:spacing w:after="0" w:line="240" w:lineRule="auto"/>
        <w:rPr>
          <w:rFonts w:ascii="Bookman Old Style" w:eastAsia="Times New Roman" w:hAnsi="Bookman Old Style"/>
          <w:sz w:val="24"/>
          <w:szCs w:val="24"/>
        </w:rPr>
      </w:pPr>
    </w:p>
    <w:p w:rsidR="00AE6EAB" w:rsidRDefault="00EA47A8" w:rsidP="00967D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8:00      </w:t>
      </w:r>
      <w:r w:rsidR="0045110D">
        <w:rPr>
          <w:rFonts w:ascii="Bookman Old Style" w:hAnsi="Bookman Old Style"/>
          <w:b/>
          <w:sz w:val="24"/>
          <w:szCs w:val="24"/>
        </w:rPr>
        <w:t>Strategic Planning at MV Hospital—</w:t>
      </w:r>
      <w:r w:rsidR="0045110D">
        <w:rPr>
          <w:rFonts w:ascii="Bookman Old Style" w:hAnsi="Bookman Old Style"/>
          <w:sz w:val="24"/>
          <w:szCs w:val="24"/>
        </w:rPr>
        <w:t>Denise Schepici</w:t>
      </w:r>
    </w:p>
    <w:p w:rsidR="0045110D" w:rsidRDefault="0045110D" w:rsidP="00967D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Denise Schepici, the CEO of MV Hospital will discuss the strategic planning process of MV Hospital.</w:t>
      </w:r>
    </w:p>
    <w:p w:rsidR="0045110D" w:rsidRDefault="0045110D" w:rsidP="00967D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INFORMATION </w:t>
      </w:r>
      <w:r w:rsidR="00F8737C">
        <w:rPr>
          <w:rFonts w:ascii="Bookman Old Style" w:hAnsi="Bookman Old Style"/>
          <w:sz w:val="24"/>
          <w:szCs w:val="24"/>
        </w:rPr>
        <w:t>and DISCUSSION</w:t>
      </w:r>
    </w:p>
    <w:p w:rsidR="00F8737C" w:rsidRPr="00754D7B" w:rsidRDefault="00F8737C" w:rsidP="00967DF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8:55</w:t>
      </w:r>
      <w:r>
        <w:rPr>
          <w:rFonts w:ascii="Bookman Old Style" w:hAnsi="Bookman Old Style"/>
          <w:sz w:val="24"/>
          <w:szCs w:val="24"/>
        </w:rPr>
        <w:tab/>
        <w:t xml:space="preserve">  </w:t>
      </w:r>
      <w:r>
        <w:rPr>
          <w:rFonts w:ascii="Bookman Old Style" w:hAnsi="Bookman Old Style"/>
          <w:b/>
          <w:sz w:val="24"/>
          <w:szCs w:val="24"/>
        </w:rPr>
        <w:t>Future Agenda Items</w:t>
      </w:r>
      <w:r w:rsidR="00754D7B">
        <w:rPr>
          <w:rFonts w:ascii="Bookman Old Style" w:hAnsi="Bookman Old Style"/>
          <w:b/>
          <w:sz w:val="24"/>
          <w:szCs w:val="24"/>
        </w:rPr>
        <w:t>—</w:t>
      </w:r>
      <w:r w:rsidR="00754D7B">
        <w:rPr>
          <w:rFonts w:ascii="Bookman Old Style" w:hAnsi="Bookman Old Style"/>
          <w:sz w:val="24"/>
          <w:szCs w:val="24"/>
        </w:rPr>
        <w:t>Lena Prisco, all</w:t>
      </w:r>
    </w:p>
    <w:p w:rsidR="00967DF7" w:rsidRDefault="00EA47A8" w:rsidP="00967DF7">
      <w:r>
        <w:rPr>
          <w:rFonts w:ascii="Bookman Old Style" w:hAnsi="Bookman Old Style"/>
          <w:sz w:val="24"/>
          <w:szCs w:val="24"/>
        </w:rPr>
        <w:t xml:space="preserve">9:00    </w:t>
      </w:r>
      <w:r w:rsidR="006E3635" w:rsidRPr="0069644A">
        <w:rPr>
          <w:rFonts w:ascii="Bookman Old Style" w:hAnsi="Bookman Old Style"/>
          <w:b/>
          <w:sz w:val="24"/>
          <w:szCs w:val="24"/>
        </w:rPr>
        <w:t>Adjourn</w:t>
      </w:r>
    </w:p>
    <w:p w:rsidR="003D0851" w:rsidRDefault="003D0851" w:rsidP="003D0851">
      <w:pPr>
        <w:ind w:left="1440" w:hanging="1440"/>
        <w:rPr>
          <w:rFonts w:ascii="Bookman Old Style" w:hAnsi="Bookman Old Style"/>
          <w:b/>
          <w:sz w:val="24"/>
          <w:szCs w:val="24"/>
        </w:rPr>
      </w:pPr>
    </w:p>
    <w:p w:rsidR="003D0851" w:rsidRDefault="00967DF7" w:rsidP="003D0851">
      <w:pPr>
        <w:ind w:left="1440" w:hanging="1440"/>
        <w:jc w:val="center"/>
        <w:rPr>
          <w:rFonts w:ascii="Bookman Old Style" w:hAnsi="Bookman Old Style"/>
          <w:b/>
          <w:sz w:val="24"/>
          <w:szCs w:val="24"/>
        </w:rPr>
      </w:pPr>
      <w:r w:rsidRPr="006F4655">
        <w:rPr>
          <w:rFonts w:ascii="Bookman Old Style" w:hAnsi="Bookman Old Style"/>
          <w:b/>
        </w:rPr>
        <w:t xml:space="preserve">Next DCHC Meeting: </w:t>
      </w:r>
      <w:r w:rsidR="00EA47A8">
        <w:rPr>
          <w:rFonts w:ascii="Bookman Old Style" w:hAnsi="Bookman Old Style"/>
          <w:b/>
        </w:rPr>
        <w:t>Thursday</w:t>
      </w:r>
      <w:r w:rsidRPr="006F4655">
        <w:rPr>
          <w:rFonts w:ascii="Bookman Old Style" w:hAnsi="Bookman Old Style"/>
          <w:b/>
        </w:rPr>
        <w:t xml:space="preserve"> </w:t>
      </w:r>
      <w:r w:rsidR="00FF2928">
        <w:rPr>
          <w:rFonts w:ascii="Bookman Old Style" w:hAnsi="Bookman Old Style"/>
          <w:b/>
        </w:rPr>
        <w:t xml:space="preserve">February 21, </w:t>
      </w:r>
      <w:r w:rsidR="00726422">
        <w:rPr>
          <w:rFonts w:ascii="Bookman Old Style" w:hAnsi="Bookman Old Style"/>
          <w:b/>
        </w:rPr>
        <w:t>2019</w:t>
      </w:r>
    </w:p>
    <w:p w:rsidR="003D0851" w:rsidRDefault="003D0851" w:rsidP="003D0851">
      <w:pPr>
        <w:ind w:left="1440" w:hanging="1440"/>
        <w:rPr>
          <w:rFonts w:ascii="Bookman Old Style" w:hAnsi="Bookman Old Style"/>
          <w:b/>
          <w:sz w:val="24"/>
          <w:szCs w:val="24"/>
        </w:rPr>
      </w:pPr>
    </w:p>
    <w:p w:rsidR="003D0851" w:rsidRDefault="003D0851" w:rsidP="003D0851">
      <w:pPr>
        <w:ind w:left="1440" w:hanging="144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Potential Future Agenda Items</w:t>
      </w:r>
    </w:p>
    <w:p w:rsidR="003D0851" w:rsidRDefault="003D0851" w:rsidP="003D0851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Rural Scholars Report</w:t>
      </w:r>
    </w:p>
    <w:p w:rsidR="003D0851" w:rsidRDefault="003D0851" w:rsidP="003D0851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Health Data Workgroup Report and Recommendations</w:t>
      </w:r>
    </w:p>
    <w:p w:rsidR="003D0851" w:rsidRDefault="003D0851" w:rsidP="003D0851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Island Integrated Public Health Collaborative Proposal</w:t>
      </w:r>
    </w:p>
    <w:p w:rsidR="003D0851" w:rsidRDefault="003D0851" w:rsidP="003D0851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Nominating Committee Recommendations</w:t>
      </w:r>
    </w:p>
    <w:p w:rsidR="0015731A" w:rsidRDefault="0015731A" w:rsidP="003D0851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Health Council Role as an educator/advocate to inform Town Government discussions on local support of social service programs</w:t>
      </w:r>
    </w:p>
    <w:p w:rsidR="003D0851" w:rsidRDefault="0015731A" w:rsidP="0015731A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Mental Health Services update</w:t>
      </w:r>
    </w:p>
    <w:p w:rsidR="0015731A" w:rsidRDefault="0015731A" w:rsidP="0015731A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Medical Home-update and implications</w:t>
      </w:r>
    </w:p>
    <w:p w:rsidR="0015731A" w:rsidRPr="0015731A" w:rsidRDefault="0015731A" w:rsidP="0015731A">
      <w:pPr>
        <w:pStyle w:val="ListParagraph"/>
        <w:numPr>
          <w:ilvl w:val="0"/>
          <w:numId w:val="13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Town Support Formula ("Fifty-fifty formula)-briefing by Martina </w:t>
      </w:r>
      <w:r w:rsidR="00162D67">
        <w:rPr>
          <w:rFonts w:ascii="Bookman Old Style" w:hAnsi="Bookman Old Style"/>
          <w:b/>
          <w:sz w:val="24"/>
          <w:szCs w:val="24"/>
        </w:rPr>
        <w:t>Thornton</w:t>
      </w:r>
    </w:p>
    <w:p w:rsidR="00967DF7" w:rsidRPr="006F4655" w:rsidRDefault="00967DF7" w:rsidP="00967DF7">
      <w:pPr>
        <w:ind w:left="1440"/>
        <w:rPr>
          <w:rFonts w:ascii="Bookman Old Style" w:hAnsi="Bookman Old Style"/>
          <w:b/>
          <w:sz w:val="24"/>
          <w:szCs w:val="24"/>
        </w:rPr>
      </w:pPr>
    </w:p>
    <w:p w:rsidR="00967DF7" w:rsidRDefault="00967DF7" w:rsidP="00967DF7"/>
    <w:p w:rsidR="00F923B9" w:rsidRPr="002E15DF" w:rsidRDefault="00F923B9" w:rsidP="002E15DF">
      <w:pPr>
        <w:spacing w:after="0"/>
        <w:rPr>
          <w:rFonts w:ascii="Bookman Old Style" w:hAnsi="Bookman Old Style"/>
          <w:sz w:val="24"/>
          <w:szCs w:val="24"/>
        </w:rPr>
      </w:pPr>
    </w:p>
    <w:p w:rsidR="00027100" w:rsidRDefault="000C69A3" w:rsidP="000C69A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F505E4" w:rsidRPr="0069644A" w:rsidRDefault="00F505E4" w:rsidP="003B17B0">
      <w:pPr>
        <w:pStyle w:val="ListParagraph"/>
        <w:rPr>
          <w:rFonts w:ascii="Bookman Old Style" w:hAnsi="Bookman Old Style"/>
          <w:i/>
        </w:rPr>
      </w:pPr>
    </w:p>
    <w:sectPr w:rsidR="00F505E4" w:rsidRPr="0069644A" w:rsidSect="00D723C3">
      <w:pgSz w:w="12240" w:h="15840"/>
      <w:pgMar w:top="1440" w:right="90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Palatino Linotype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3C44"/>
    <w:multiLevelType w:val="hybridMultilevel"/>
    <w:tmpl w:val="9F3640EC"/>
    <w:lvl w:ilvl="0" w:tplc="E4AAFFCA">
      <w:numFmt w:val="bullet"/>
      <w:lvlText w:val="-"/>
      <w:lvlJc w:val="left"/>
      <w:pPr>
        <w:ind w:left="25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3842039"/>
    <w:multiLevelType w:val="hybridMultilevel"/>
    <w:tmpl w:val="EA9CE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59A0778"/>
    <w:multiLevelType w:val="hybridMultilevel"/>
    <w:tmpl w:val="4BEE7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A1F31"/>
    <w:multiLevelType w:val="hybridMultilevel"/>
    <w:tmpl w:val="4B3CCBE2"/>
    <w:lvl w:ilvl="0" w:tplc="C78A74F4">
      <w:numFmt w:val="bullet"/>
      <w:lvlText w:val="-"/>
      <w:lvlJc w:val="left"/>
      <w:pPr>
        <w:ind w:left="25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8BA2DEE"/>
    <w:multiLevelType w:val="hybridMultilevel"/>
    <w:tmpl w:val="30B04B58"/>
    <w:lvl w:ilvl="0" w:tplc="F5FA220A">
      <w:numFmt w:val="bullet"/>
      <w:lvlText w:val="-"/>
      <w:lvlJc w:val="left"/>
      <w:pPr>
        <w:ind w:left="252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BCD116C"/>
    <w:multiLevelType w:val="hybridMultilevel"/>
    <w:tmpl w:val="1CD43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F8C14CF"/>
    <w:multiLevelType w:val="hybridMultilevel"/>
    <w:tmpl w:val="3C446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C5907"/>
    <w:multiLevelType w:val="hybridMultilevel"/>
    <w:tmpl w:val="554E24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4C3720"/>
    <w:multiLevelType w:val="hybridMultilevel"/>
    <w:tmpl w:val="F420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C0FC5"/>
    <w:multiLevelType w:val="hybridMultilevel"/>
    <w:tmpl w:val="5A5CD0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2312C62"/>
    <w:multiLevelType w:val="hybridMultilevel"/>
    <w:tmpl w:val="FF6C9964"/>
    <w:lvl w:ilvl="0" w:tplc="63263BD6">
      <w:numFmt w:val="bullet"/>
      <w:lvlText w:val=""/>
      <w:lvlJc w:val="left"/>
      <w:pPr>
        <w:ind w:left="21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73083794"/>
    <w:multiLevelType w:val="hybridMultilevel"/>
    <w:tmpl w:val="0430F2C4"/>
    <w:lvl w:ilvl="0" w:tplc="171E3DB6"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BE84177"/>
    <w:multiLevelType w:val="hybridMultilevel"/>
    <w:tmpl w:val="4052E870"/>
    <w:lvl w:ilvl="0" w:tplc="A64E75BC">
      <w:numFmt w:val="bullet"/>
      <w:lvlText w:val="-"/>
      <w:lvlJc w:val="left"/>
      <w:pPr>
        <w:ind w:left="3240" w:hanging="360"/>
      </w:pPr>
      <w:rPr>
        <w:rFonts w:ascii="Bookman Old Style" w:eastAsia="Calibri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337"/>
    <w:rsid w:val="000160A7"/>
    <w:rsid w:val="00016ADB"/>
    <w:rsid w:val="00024725"/>
    <w:rsid w:val="00027100"/>
    <w:rsid w:val="0003505B"/>
    <w:rsid w:val="000B597C"/>
    <w:rsid w:val="000C177E"/>
    <w:rsid w:val="000C296C"/>
    <w:rsid w:val="000C69A3"/>
    <w:rsid w:val="000C7FAD"/>
    <w:rsid w:val="00104B9B"/>
    <w:rsid w:val="0013715C"/>
    <w:rsid w:val="00143F75"/>
    <w:rsid w:val="00144D00"/>
    <w:rsid w:val="0015731A"/>
    <w:rsid w:val="00162D67"/>
    <w:rsid w:val="00163F1A"/>
    <w:rsid w:val="001C5297"/>
    <w:rsid w:val="001D0C22"/>
    <w:rsid w:val="001D477F"/>
    <w:rsid w:val="001D47F9"/>
    <w:rsid w:val="00201EC6"/>
    <w:rsid w:val="00210943"/>
    <w:rsid w:val="0021656C"/>
    <w:rsid w:val="00220F5E"/>
    <w:rsid w:val="00221FE9"/>
    <w:rsid w:val="00232650"/>
    <w:rsid w:val="00241549"/>
    <w:rsid w:val="002762BF"/>
    <w:rsid w:val="00281534"/>
    <w:rsid w:val="00285D61"/>
    <w:rsid w:val="002E15DF"/>
    <w:rsid w:val="002E682C"/>
    <w:rsid w:val="00342A81"/>
    <w:rsid w:val="003659E2"/>
    <w:rsid w:val="00371CAD"/>
    <w:rsid w:val="003A027C"/>
    <w:rsid w:val="003B0AD1"/>
    <w:rsid w:val="003B17B0"/>
    <w:rsid w:val="003C17C4"/>
    <w:rsid w:val="003D0851"/>
    <w:rsid w:val="003D3BC0"/>
    <w:rsid w:val="003E20D6"/>
    <w:rsid w:val="003F3275"/>
    <w:rsid w:val="003F640F"/>
    <w:rsid w:val="00424B7E"/>
    <w:rsid w:val="00441CC7"/>
    <w:rsid w:val="0045110D"/>
    <w:rsid w:val="004631EE"/>
    <w:rsid w:val="00470EFE"/>
    <w:rsid w:val="004A5760"/>
    <w:rsid w:val="004A722E"/>
    <w:rsid w:val="004C6B9B"/>
    <w:rsid w:val="004D4159"/>
    <w:rsid w:val="004F6E6D"/>
    <w:rsid w:val="004F7FE1"/>
    <w:rsid w:val="00503FDC"/>
    <w:rsid w:val="00514BA5"/>
    <w:rsid w:val="005300DD"/>
    <w:rsid w:val="00562B2F"/>
    <w:rsid w:val="005723E5"/>
    <w:rsid w:val="00593E95"/>
    <w:rsid w:val="005A1860"/>
    <w:rsid w:val="005C1A33"/>
    <w:rsid w:val="005D2692"/>
    <w:rsid w:val="005F4223"/>
    <w:rsid w:val="0060398E"/>
    <w:rsid w:val="00605208"/>
    <w:rsid w:val="006205F1"/>
    <w:rsid w:val="006546C9"/>
    <w:rsid w:val="0068126F"/>
    <w:rsid w:val="00684D94"/>
    <w:rsid w:val="0069644A"/>
    <w:rsid w:val="006A7021"/>
    <w:rsid w:val="006C2B8B"/>
    <w:rsid w:val="006C7C00"/>
    <w:rsid w:val="006E3635"/>
    <w:rsid w:val="006F4655"/>
    <w:rsid w:val="006F6DC6"/>
    <w:rsid w:val="00726422"/>
    <w:rsid w:val="00733B70"/>
    <w:rsid w:val="007453B2"/>
    <w:rsid w:val="00754D7B"/>
    <w:rsid w:val="00755029"/>
    <w:rsid w:val="00756B9C"/>
    <w:rsid w:val="00764F3F"/>
    <w:rsid w:val="00776DA9"/>
    <w:rsid w:val="0079452D"/>
    <w:rsid w:val="00795F0D"/>
    <w:rsid w:val="007A2D2F"/>
    <w:rsid w:val="007B00D2"/>
    <w:rsid w:val="007B4437"/>
    <w:rsid w:val="007E0D55"/>
    <w:rsid w:val="007E1DA4"/>
    <w:rsid w:val="007F7BCD"/>
    <w:rsid w:val="00841484"/>
    <w:rsid w:val="00847275"/>
    <w:rsid w:val="00877CF2"/>
    <w:rsid w:val="008946AE"/>
    <w:rsid w:val="00895604"/>
    <w:rsid w:val="008A0F5E"/>
    <w:rsid w:val="008B51D5"/>
    <w:rsid w:val="008B6990"/>
    <w:rsid w:val="008C4707"/>
    <w:rsid w:val="008D302B"/>
    <w:rsid w:val="008D4ECB"/>
    <w:rsid w:val="008D5DCA"/>
    <w:rsid w:val="008D76FE"/>
    <w:rsid w:val="008F411D"/>
    <w:rsid w:val="0090383F"/>
    <w:rsid w:val="0092746F"/>
    <w:rsid w:val="009302A1"/>
    <w:rsid w:val="00966B4B"/>
    <w:rsid w:val="00967DF7"/>
    <w:rsid w:val="009A62B0"/>
    <w:rsid w:val="009E6868"/>
    <w:rsid w:val="00A25337"/>
    <w:rsid w:val="00A3768F"/>
    <w:rsid w:val="00A50E37"/>
    <w:rsid w:val="00A63A01"/>
    <w:rsid w:val="00A63CE9"/>
    <w:rsid w:val="00A677BD"/>
    <w:rsid w:val="00A74E93"/>
    <w:rsid w:val="00A83361"/>
    <w:rsid w:val="00A83E55"/>
    <w:rsid w:val="00AB5D37"/>
    <w:rsid w:val="00AC5839"/>
    <w:rsid w:val="00AD5F00"/>
    <w:rsid w:val="00AE6EAB"/>
    <w:rsid w:val="00B108E5"/>
    <w:rsid w:val="00B112A7"/>
    <w:rsid w:val="00B205CA"/>
    <w:rsid w:val="00B27966"/>
    <w:rsid w:val="00B822EA"/>
    <w:rsid w:val="00BE4E18"/>
    <w:rsid w:val="00C10CFF"/>
    <w:rsid w:val="00C55B1A"/>
    <w:rsid w:val="00C763C2"/>
    <w:rsid w:val="00CA6715"/>
    <w:rsid w:val="00CD2855"/>
    <w:rsid w:val="00CF044D"/>
    <w:rsid w:val="00D07F7E"/>
    <w:rsid w:val="00D13F0D"/>
    <w:rsid w:val="00D24640"/>
    <w:rsid w:val="00D51FFB"/>
    <w:rsid w:val="00D553F6"/>
    <w:rsid w:val="00D55B36"/>
    <w:rsid w:val="00D723C3"/>
    <w:rsid w:val="00D81220"/>
    <w:rsid w:val="00D92DCB"/>
    <w:rsid w:val="00DA36CA"/>
    <w:rsid w:val="00DA5A3E"/>
    <w:rsid w:val="00DB08B2"/>
    <w:rsid w:val="00DE0838"/>
    <w:rsid w:val="00DE7611"/>
    <w:rsid w:val="00E05729"/>
    <w:rsid w:val="00E07BC5"/>
    <w:rsid w:val="00E131F5"/>
    <w:rsid w:val="00E167F2"/>
    <w:rsid w:val="00E3350F"/>
    <w:rsid w:val="00E37867"/>
    <w:rsid w:val="00E533A2"/>
    <w:rsid w:val="00E75EF5"/>
    <w:rsid w:val="00E77CCD"/>
    <w:rsid w:val="00E92BAB"/>
    <w:rsid w:val="00E970FC"/>
    <w:rsid w:val="00EA47A8"/>
    <w:rsid w:val="00EC5ECF"/>
    <w:rsid w:val="00ED5D32"/>
    <w:rsid w:val="00EE3898"/>
    <w:rsid w:val="00F14F58"/>
    <w:rsid w:val="00F204D8"/>
    <w:rsid w:val="00F46F98"/>
    <w:rsid w:val="00F505E4"/>
    <w:rsid w:val="00F60EF6"/>
    <w:rsid w:val="00F8737C"/>
    <w:rsid w:val="00F923B9"/>
    <w:rsid w:val="00F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D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25337"/>
    <w:pPr>
      <w:keepNext/>
      <w:spacing w:after="0" w:line="240" w:lineRule="auto"/>
      <w:outlineLvl w:val="0"/>
    </w:pPr>
    <w:rPr>
      <w:rFonts w:ascii="Times New Roman" w:eastAsia="Times New Roman" w:hAnsi="Times New Roman"/>
      <w:color w:val="FFFFFF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A25337"/>
    <w:pPr>
      <w:keepNext/>
      <w:spacing w:after="0" w:line="240" w:lineRule="auto"/>
      <w:outlineLvl w:val="1"/>
    </w:pPr>
    <w:rPr>
      <w:rFonts w:ascii="Times New Roman" w:eastAsia="Times New Roman" w:hAnsi="Times New Roman"/>
      <w:b/>
      <w:color w:val="FFFFFF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25337"/>
    <w:rPr>
      <w:rFonts w:ascii="Times New Roman" w:eastAsia="Times New Roman" w:hAnsi="Times New Roman" w:cs="Times New Roman"/>
      <w:color w:val="FFFFFF"/>
      <w:sz w:val="40"/>
      <w:szCs w:val="20"/>
    </w:rPr>
  </w:style>
  <w:style w:type="character" w:customStyle="1" w:styleId="Heading2Char">
    <w:name w:val="Heading 2 Char"/>
    <w:link w:val="Heading2"/>
    <w:rsid w:val="00A25337"/>
    <w:rPr>
      <w:rFonts w:ascii="Times New Roman" w:eastAsia="Times New Roman" w:hAnsi="Times New Roman" w:cs="Times New Roman"/>
      <w:b/>
      <w:color w:val="FFFFFF"/>
      <w:sz w:val="40"/>
      <w:szCs w:val="20"/>
    </w:rPr>
  </w:style>
  <w:style w:type="paragraph" w:styleId="BodyText">
    <w:name w:val="Body Text"/>
    <w:basedOn w:val="Normal"/>
    <w:link w:val="BodyTextChar"/>
    <w:rsid w:val="00A25337"/>
    <w:pPr>
      <w:spacing w:after="0" w:line="240" w:lineRule="auto"/>
      <w:jc w:val="center"/>
    </w:pPr>
    <w:rPr>
      <w:rFonts w:ascii="Arial" w:eastAsia="Times New Roman" w:hAnsi="Arial"/>
      <w:spacing w:val="36"/>
      <w:sz w:val="16"/>
      <w:szCs w:val="20"/>
    </w:rPr>
  </w:style>
  <w:style w:type="character" w:customStyle="1" w:styleId="BodyTextChar">
    <w:name w:val="Body Text Char"/>
    <w:link w:val="BodyText"/>
    <w:rsid w:val="00A25337"/>
    <w:rPr>
      <w:rFonts w:ascii="Arial" w:eastAsia="Times New Roman" w:hAnsi="Arial" w:cs="Times New Roman"/>
      <w:spacing w:val="36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8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470E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027C"/>
    <w:pPr>
      <w:spacing w:after="0"/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1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6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8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79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1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9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939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rjl</dc:creator>
  <cp:keywords>Health Council;Dukes County;agenda;template;2016;agenda;2017</cp:keywords>
  <cp:lastModifiedBy>VHaeselbarth</cp:lastModifiedBy>
  <cp:revision>2</cp:revision>
  <cp:lastPrinted>2019-01-09T14:18:00Z</cp:lastPrinted>
  <dcterms:created xsi:type="dcterms:W3CDTF">2019-01-09T18:18:00Z</dcterms:created>
  <dcterms:modified xsi:type="dcterms:W3CDTF">2019-01-09T18:18:00Z</dcterms:modified>
</cp:coreProperties>
</file>